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895" w:rsidRDefault="00DE5895" w:rsidP="00DE5895">
      <w:pPr>
        <w:ind w:firstLine="708"/>
        <w:jc w:val="center"/>
        <w:rPr>
          <w:b/>
          <w:sz w:val="28"/>
          <w:szCs w:val="28"/>
        </w:rPr>
      </w:pPr>
      <w:r w:rsidRPr="0061576C">
        <w:rPr>
          <w:b/>
          <w:sz w:val="28"/>
          <w:szCs w:val="28"/>
        </w:rPr>
        <w:t>Критерии оценки работ,  комментарии и рекомендации</w:t>
      </w:r>
    </w:p>
    <w:p w:rsidR="00DE5895" w:rsidRDefault="00DE5895" w:rsidP="00DE5895">
      <w:pPr>
        <w:ind w:firstLine="708"/>
        <w:jc w:val="center"/>
        <w:rPr>
          <w:b/>
          <w:sz w:val="28"/>
          <w:szCs w:val="28"/>
        </w:rPr>
      </w:pPr>
    </w:p>
    <w:p w:rsidR="00DE5895" w:rsidRDefault="00DE5895" w:rsidP="00DE5895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и оценки заданий 7-8 классов</w:t>
      </w:r>
    </w:p>
    <w:p w:rsidR="00DE5895" w:rsidRPr="00965432" w:rsidRDefault="00DE5895" w:rsidP="00DE5895">
      <w:pPr>
        <w:spacing w:before="100" w:beforeAutospacing="1" w:after="100" w:afterAutospacing="1"/>
        <w:rPr>
          <w:b/>
          <w:color w:val="000000"/>
        </w:rPr>
      </w:pPr>
      <w:r w:rsidRPr="00965432">
        <w:rPr>
          <w:b/>
          <w:color w:val="000000"/>
        </w:rPr>
        <w:t xml:space="preserve">Комментарии к </w:t>
      </w:r>
      <w:r w:rsidRPr="0046051A">
        <w:rPr>
          <w:b/>
          <w:i/>
        </w:rPr>
        <w:t>Творческому заданию 1</w:t>
      </w:r>
      <w:r w:rsidRPr="00965432">
        <w:rPr>
          <w:b/>
          <w:color w:val="000000"/>
        </w:rPr>
        <w:t xml:space="preserve"> и критерии оценки.</w:t>
      </w:r>
    </w:p>
    <w:p w:rsidR="00DE5895" w:rsidRPr="00965432" w:rsidRDefault="00DE5895" w:rsidP="00DE5895">
      <w:pPr>
        <w:spacing w:before="100" w:beforeAutospacing="1" w:after="100" w:afterAutospacing="1"/>
        <w:jc w:val="both"/>
        <w:rPr>
          <w:color w:val="000000"/>
        </w:rPr>
      </w:pPr>
      <w:r w:rsidRPr="00965432">
        <w:rPr>
          <w:color w:val="000000"/>
        </w:rPr>
        <w:t>Выполнение задания позволяет оценить способность школьников к анализу текста, выделению типичных, характерных для определенного жанра черт, а также дает возможность учащимся продемонстрировать творческие способности и языковые навыки. Работа над заданием требует от участников олимпиады творческого подхода к знакомым им литературным или фольклорным текстам, поскольку подразумевает не только свободу выбору материала, но и возможность его самостоятельной модификации, основанной на собственной читательской рефлексии школьника.</w:t>
      </w:r>
    </w:p>
    <w:p w:rsidR="00DE5895" w:rsidRPr="00965432" w:rsidRDefault="00DE5895" w:rsidP="00DE5895">
      <w:pPr>
        <w:spacing w:before="100" w:beforeAutospacing="1" w:after="100" w:afterAutospacing="1"/>
        <w:jc w:val="both"/>
        <w:rPr>
          <w:color w:val="000000"/>
        </w:rPr>
      </w:pPr>
      <w:r w:rsidRPr="00965432">
        <w:rPr>
          <w:color w:val="000000"/>
        </w:rPr>
        <w:t xml:space="preserve">Поскольку участники олимпиады свободны в выборе персонажей и сцен для либретто, оценивать необходимо логичность и последовательность получившегося сюжета. Отобранные эпизоды должны быть связаны между собой, появление тех или иных персонажей в тексте должно быть обосновано сюжетной ситуацией. </w:t>
      </w:r>
    </w:p>
    <w:p w:rsidR="00DE5895" w:rsidRPr="00965432" w:rsidRDefault="00DE5895" w:rsidP="00DE5895">
      <w:pPr>
        <w:spacing w:before="100" w:beforeAutospacing="1" w:after="100" w:afterAutospacing="1"/>
        <w:jc w:val="both"/>
        <w:rPr>
          <w:color w:val="000000"/>
        </w:rPr>
      </w:pPr>
      <w:r w:rsidRPr="00965432">
        <w:rPr>
          <w:color w:val="000000"/>
        </w:rPr>
        <w:t xml:space="preserve">Важным критерием также является </w:t>
      </w:r>
      <w:proofErr w:type="spellStart"/>
      <w:r w:rsidRPr="00965432">
        <w:rPr>
          <w:color w:val="000000"/>
        </w:rPr>
        <w:t>неперегруженность</w:t>
      </w:r>
      <w:proofErr w:type="spellEnd"/>
      <w:r w:rsidRPr="00965432">
        <w:rPr>
          <w:color w:val="000000"/>
        </w:rPr>
        <w:t xml:space="preserve"> текста событиями, персонажами и деталями. </w:t>
      </w:r>
    </w:p>
    <w:p w:rsidR="00DE5895" w:rsidRPr="00965432" w:rsidRDefault="00DE5895" w:rsidP="00DE5895">
      <w:pPr>
        <w:spacing w:before="100" w:beforeAutospacing="1" w:after="100" w:afterAutospacing="1"/>
        <w:jc w:val="both"/>
        <w:rPr>
          <w:color w:val="000000"/>
        </w:rPr>
      </w:pPr>
      <w:r w:rsidRPr="00965432">
        <w:rPr>
          <w:color w:val="000000"/>
        </w:rPr>
        <w:t>Наконец, необходимо оценить описание пространства и времени, которые должны быть связаны с логикой построения сюжета и придавать тексту зримость и реалистичность («сценичность»), а также точность и правдоподобие в характеристике персонажей и их отношений.</w:t>
      </w:r>
    </w:p>
    <w:p w:rsidR="00DE5895" w:rsidRPr="00965432" w:rsidRDefault="00DE5895" w:rsidP="00DE5895">
      <w:pPr>
        <w:spacing w:before="100" w:beforeAutospacing="1" w:after="100" w:afterAutospacing="1"/>
        <w:rPr>
          <w:color w:val="000000"/>
        </w:rPr>
      </w:pPr>
      <w:r w:rsidRPr="00965432">
        <w:rPr>
          <w:b/>
          <w:color w:val="000000"/>
        </w:rPr>
        <w:t>Критерии оценивания</w:t>
      </w:r>
      <w:r w:rsidRPr="00965432">
        <w:rPr>
          <w:color w:val="000000"/>
        </w:rPr>
        <w:t>:</w:t>
      </w:r>
    </w:p>
    <w:p w:rsidR="00DE5895" w:rsidRPr="00965432" w:rsidRDefault="00DE5895" w:rsidP="00DE5895">
      <w:pPr>
        <w:spacing w:before="100" w:beforeAutospacing="1" w:after="100" w:afterAutospacing="1"/>
        <w:rPr>
          <w:color w:val="000000"/>
        </w:rPr>
      </w:pPr>
      <w:r w:rsidRPr="00965432">
        <w:rPr>
          <w:color w:val="000000"/>
        </w:rPr>
        <w:t>- логичность и последовательность сюжета, целесообразность появления персонажей и деталей – до 10 баллов</w:t>
      </w:r>
      <w:r>
        <w:rPr>
          <w:color w:val="000000"/>
        </w:rPr>
        <w:t>;</w:t>
      </w:r>
    </w:p>
    <w:p w:rsidR="00DE5895" w:rsidRPr="00965432" w:rsidRDefault="00DE5895" w:rsidP="00DE5895">
      <w:pPr>
        <w:spacing w:before="100" w:beforeAutospacing="1" w:after="100" w:afterAutospacing="1"/>
        <w:rPr>
          <w:color w:val="000000"/>
        </w:rPr>
      </w:pPr>
      <w:r w:rsidRPr="00965432">
        <w:rPr>
          <w:color w:val="000000"/>
        </w:rPr>
        <w:t>- краткость, динамичность текста – до 10 баллов;</w:t>
      </w:r>
    </w:p>
    <w:p w:rsidR="00DE5895" w:rsidRPr="00965432" w:rsidRDefault="00DE5895" w:rsidP="00DE5895">
      <w:pPr>
        <w:spacing w:before="100" w:beforeAutospacing="1" w:after="100" w:afterAutospacing="1"/>
        <w:rPr>
          <w:color w:val="000000"/>
        </w:rPr>
      </w:pPr>
      <w:r w:rsidRPr="00965432">
        <w:rPr>
          <w:color w:val="000000"/>
        </w:rPr>
        <w:t>- описание пространственно-временных характеристик и персонажей – до 5 баллов;</w:t>
      </w:r>
    </w:p>
    <w:p w:rsidR="00DE5895" w:rsidRPr="00965432" w:rsidRDefault="00DE5895" w:rsidP="00DE5895">
      <w:pPr>
        <w:spacing w:before="100" w:beforeAutospacing="1" w:after="100" w:afterAutospacing="1"/>
        <w:rPr>
          <w:color w:val="000000"/>
        </w:rPr>
      </w:pPr>
      <w:r w:rsidRPr="00965432">
        <w:rPr>
          <w:color w:val="000000"/>
        </w:rPr>
        <w:t>- речевая культура, языковое богатство – до 5 баллов.</w:t>
      </w:r>
    </w:p>
    <w:p w:rsidR="00DE5895" w:rsidRPr="00EE701F" w:rsidRDefault="00DE5895" w:rsidP="00DE5895">
      <w:pPr>
        <w:ind w:firstLine="708"/>
        <w:jc w:val="both"/>
        <w:rPr>
          <w:b/>
          <w:i/>
        </w:rPr>
      </w:pPr>
      <w:r w:rsidRPr="00EE701F">
        <w:rPr>
          <w:b/>
          <w:i/>
        </w:rPr>
        <w:t>Творческое задание 2</w:t>
      </w:r>
    </w:p>
    <w:p w:rsidR="00DE5895" w:rsidRDefault="00DE5895" w:rsidP="00DE5895">
      <w:pPr>
        <w:ind w:firstLine="708"/>
        <w:jc w:val="both"/>
      </w:pPr>
      <w:r>
        <w:t>Предложенное задание – изучить произведения, самостоятельно выделить</w:t>
      </w:r>
      <w:r w:rsidRPr="00C80BE0">
        <w:t xml:space="preserve"> </w:t>
      </w:r>
      <w:r>
        <w:t xml:space="preserve">их жанровые признаки: определить тип логических нарушений, характерных  для жанра «небылицы» и «путаницы», дать краткую характеристику жанра  -  </w:t>
      </w:r>
      <w:proofErr w:type="gramStart"/>
      <w:r>
        <w:t>требует</w:t>
      </w:r>
      <w:proofErr w:type="gramEnd"/>
      <w:r>
        <w:t xml:space="preserve"> прежде всего читательского кругозора, сформированного представления о жанрах литературы и жанрах научных текстов, понимания специфики стилей речи. Независимо от объёма представленной участниками олимпиады статьи для «Словаря жанров» рекомендуем руководствоваться следующими критериями:</w:t>
      </w:r>
    </w:p>
    <w:p w:rsidR="00DE5895" w:rsidRDefault="00DE5895" w:rsidP="00DE5895">
      <w:pPr>
        <w:jc w:val="both"/>
      </w:pPr>
      <w:r>
        <w:t xml:space="preserve">-  понимание жанровых признаков «путаницы» / «небылицы», выражающееся в точном подборе характеристик – до </w:t>
      </w:r>
      <w:r>
        <w:rPr>
          <w:b/>
        </w:rPr>
        <w:t>10 баллов</w:t>
      </w:r>
      <w:r>
        <w:t xml:space="preserve"> (шкала оценок </w:t>
      </w:r>
      <w:r>
        <w:rPr>
          <w:b/>
        </w:rPr>
        <w:t>2-5-8-10</w:t>
      </w:r>
      <w:r>
        <w:t xml:space="preserve">). Если кратко, эти характеристики разнятся в следующем. В путанице замещение объектов и смысловых связей между ними носит перекрёстный характер – простая перестановка этих объектов способна вернуть логику в картину мира. В «небылице» смысловые связи нарушаются более общим способом – как </w:t>
      </w:r>
      <w:r>
        <w:lastRenderedPageBreak/>
        <w:t xml:space="preserve">изменение функций и свойств самих явлений действительности, не поддающееся перекрёстной перестановке для восстановления логики </w:t>
      </w:r>
      <w:proofErr w:type="gramStart"/>
      <w:r>
        <w:t>привычной нам</w:t>
      </w:r>
      <w:proofErr w:type="gramEnd"/>
      <w:r>
        <w:t xml:space="preserve"> картины мира.</w:t>
      </w:r>
    </w:p>
    <w:p w:rsidR="00DE5895" w:rsidRDefault="00DE5895" w:rsidP="00DE5895">
      <w:pPr>
        <w:jc w:val="both"/>
      </w:pPr>
      <w:r>
        <w:t xml:space="preserve">-  точность и убедительность объяснения того, какой жанр является более «общим», а какой – его разновидностью («подвидом»). Здесь «небылица» - более «общий» жанр, «путаница» - подвид   – до </w:t>
      </w:r>
      <w:r>
        <w:rPr>
          <w:b/>
        </w:rPr>
        <w:t xml:space="preserve">5 </w:t>
      </w:r>
      <w:r>
        <w:t xml:space="preserve">баллов (шкала оценок </w:t>
      </w:r>
      <w:r w:rsidRPr="005A12D8">
        <w:rPr>
          <w:b/>
        </w:rPr>
        <w:t>2-</w:t>
      </w:r>
      <w:r>
        <w:t xml:space="preserve"> </w:t>
      </w:r>
      <w:r w:rsidRPr="00176745">
        <w:rPr>
          <w:b/>
        </w:rPr>
        <w:t>3</w:t>
      </w:r>
      <w:r>
        <w:rPr>
          <w:b/>
        </w:rPr>
        <w:t>-4-5</w:t>
      </w:r>
      <w:r>
        <w:t>);</w:t>
      </w:r>
    </w:p>
    <w:p w:rsidR="00DE5895" w:rsidRDefault="00DE5895" w:rsidP="00DE5895">
      <w:pPr>
        <w:jc w:val="both"/>
      </w:pPr>
      <w:r>
        <w:t xml:space="preserve">- речевая грамотность, соответствие лексики и синтаксических конструкций научному или научно-популярному стилю, – до </w:t>
      </w:r>
      <w:r>
        <w:rPr>
          <w:b/>
        </w:rPr>
        <w:t>5 баллов</w:t>
      </w:r>
      <w:r>
        <w:t xml:space="preserve"> (шкала оценок </w:t>
      </w:r>
      <w:r>
        <w:rPr>
          <w:b/>
        </w:rPr>
        <w:t>2-3-4-5</w:t>
      </w:r>
      <w:r>
        <w:t>).</w:t>
      </w:r>
    </w:p>
    <w:p w:rsidR="00DE5895" w:rsidRDefault="00DE5895" w:rsidP="00DE5895">
      <w:pPr>
        <w:jc w:val="both"/>
        <w:rPr>
          <w:b/>
        </w:rPr>
      </w:pPr>
    </w:p>
    <w:p w:rsidR="00DE5895" w:rsidRDefault="00DE5895" w:rsidP="00DE5895">
      <w:pPr>
        <w:jc w:val="both"/>
        <w:rPr>
          <w:b/>
        </w:rPr>
      </w:pPr>
      <w:r>
        <w:rPr>
          <w:b/>
        </w:rPr>
        <w:t>Максимальное количество баллов по этому заданию – 20</w:t>
      </w:r>
    </w:p>
    <w:p w:rsidR="00DE5895" w:rsidRDefault="00DE5895" w:rsidP="00DE5895">
      <w:pPr>
        <w:jc w:val="both"/>
        <w:rPr>
          <w:b/>
        </w:rPr>
      </w:pPr>
    </w:p>
    <w:p w:rsidR="00DE5895" w:rsidRDefault="00DE5895" w:rsidP="00DE5895">
      <w:pPr>
        <w:jc w:val="both"/>
        <w:rPr>
          <w:b/>
        </w:rPr>
      </w:pPr>
      <w:r>
        <w:rPr>
          <w:b/>
        </w:rPr>
        <w:t>Максимальное общее количество баллов за два задания - 50</w:t>
      </w:r>
    </w:p>
    <w:p w:rsidR="00DE5895" w:rsidRPr="00000036" w:rsidRDefault="00DE5895" w:rsidP="00DE5895">
      <w:pPr>
        <w:ind w:firstLine="708"/>
        <w:jc w:val="center"/>
        <w:rPr>
          <w:b/>
          <w:sz w:val="26"/>
          <w:szCs w:val="26"/>
        </w:rPr>
      </w:pPr>
    </w:p>
    <w:p w:rsidR="00DE5895" w:rsidRPr="00000036" w:rsidRDefault="00DE5895" w:rsidP="00DE5895">
      <w:pPr>
        <w:ind w:firstLine="708"/>
        <w:jc w:val="center"/>
        <w:rPr>
          <w:b/>
          <w:sz w:val="26"/>
          <w:szCs w:val="26"/>
        </w:rPr>
      </w:pPr>
      <w:r w:rsidRPr="00000036">
        <w:rPr>
          <w:b/>
          <w:sz w:val="26"/>
          <w:szCs w:val="26"/>
        </w:rPr>
        <w:t>Критерии оценки аналитического задания</w:t>
      </w:r>
    </w:p>
    <w:p w:rsidR="00DE5895" w:rsidRPr="00000036" w:rsidRDefault="00DE5895" w:rsidP="00DE5895">
      <w:pPr>
        <w:ind w:firstLine="708"/>
        <w:jc w:val="center"/>
        <w:rPr>
          <w:b/>
          <w:sz w:val="26"/>
          <w:szCs w:val="26"/>
        </w:rPr>
      </w:pPr>
      <w:r w:rsidRPr="00000036">
        <w:rPr>
          <w:b/>
          <w:sz w:val="26"/>
          <w:szCs w:val="26"/>
        </w:rPr>
        <w:t>9 -11 классы</w:t>
      </w:r>
    </w:p>
    <w:p w:rsidR="00DE5895" w:rsidRPr="00965432" w:rsidRDefault="00DE5895" w:rsidP="00DE5895">
      <w:pPr>
        <w:ind w:firstLine="708"/>
        <w:jc w:val="center"/>
        <w:rPr>
          <w:b/>
        </w:rPr>
      </w:pPr>
    </w:p>
    <w:p w:rsidR="00DE5895" w:rsidRPr="00965432" w:rsidRDefault="00DE5895" w:rsidP="00DE5895">
      <w:pPr>
        <w:ind w:firstLine="708"/>
        <w:jc w:val="both"/>
      </w:pPr>
      <w:r w:rsidRPr="00965432">
        <w:t>Критерии оценки аналитического задания распространяются как на работы, в которых анализируются прозаические произведения, так и на работы, в которых анализируются стихотворные произведения.</w:t>
      </w:r>
    </w:p>
    <w:p w:rsidR="00DE5895" w:rsidRPr="00965432" w:rsidRDefault="00DE5895" w:rsidP="00DE5895">
      <w:pPr>
        <w:pStyle w:val="a3"/>
        <w:spacing w:after="0"/>
        <w:ind w:left="0" w:firstLine="1068"/>
        <w:jc w:val="both"/>
        <w:rPr>
          <w:rFonts w:ascii="Times New Roman" w:hAnsi="Times New Roman" w:cs="Times New Roman"/>
          <w:sz w:val="24"/>
          <w:szCs w:val="24"/>
        </w:rPr>
      </w:pPr>
      <w:r w:rsidRPr="00965432">
        <w:rPr>
          <w:rFonts w:ascii="Times New Roman" w:hAnsi="Times New Roman" w:cs="Times New Roman"/>
          <w:sz w:val="24"/>
          <w:szCs w:val="24"/>
        </w:rP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Она соответствует привычной для российского учителя </w:t>
      </w:r>
      <w:proofErr w:type="spellStart"/>
      <w:r w:rsidRPr="00965432">
        <w:rPr>
          <w:rFonts w:ascii="Times New Roman" w:hAnsi="Times New Roman" w:cs="Times New Roman"/>
          <w:sz w:val="24"/>
          <w:szCs w:val="24"/>
        </w:rPr>
        <w:t>четырехбалльной</w:t>
      </w:r>
      <w:proofErr w:type="spellEnd"/>
      <w:r w:rsidRPr="00965432">
        <w:rPr>
          <w:rFonts w:ascii="Times New Roman" w:hAnsi="Times New Roman" w:cs="Times New Roman"/>
          <w:sz w:val="24"/>
          <w:szCs w:val="24"/>
        </w:rPr>
        <w:t xml:space="preserve"> системе. </w:t>
      </w:r>
      <w:proofErr w:type="gramStart"/>
      <w:r w:rsidRPr="00965432">
        <w:rPr>
          <w:rFonts w:ascii="Times New Roman" w:hAnsi="Times New Roman" w:cs="Times New Roman"/>
          <w:sz w:val="24"/>
          <w:szCs w:val="24"/>
        </w:rPr>
        <w:t>Первая оценка –  это условная «двойка», вторая – условная «тройка», третья – условная «четверка», четвертая – условная «пятерка».</w:t>
      </w:r>
      <w:proofErr w:type="gramEnd"/>
      <w:r w:rsidRPr="00965432">
        <w:rPr>
          <w:rFonts w:ascii="Times New Roman" w:hAnsi="Times New Roman" w:cs="Times New Roman"/>
          <w:sz w:val="24"/>
          <w:szCs w:val="24"/>
        </w:rPr>
        <w:t xml:space="preserve"> Баллы, находящиеся между оценками, соответствуют условным «плюсам» и «минусам» в традиционной школьной системе.</w:t>
      </w:r>
    </w:p>
    <w:p w:rsidR="00DE5895" w:rsidRPr="00965432" w:rsidRDefault="00DE5895" w:rsidP="00DE5895">
      <w:pPr>
        <w:pStyle w:val="a3"/>
        <w:spacing w:after="0"/>
        <w:ind w:left="0" w:firstLine="106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5432">
        <w:rPr>
          <w:rFonts w:ascii="Times New Roman" w:hAnsi="Times New Roman" w:cs="Times New Roman"/>
          <w:i/>
          <w:sz w:val="24"/>
          <w:szCs w:val="24"/>
        </w:rPr>
        <w:t xml:space="preserve">Пример использования шкалы. При оценивании работ по первому критерию ученик в целом понимает текст, толкует его адекватно, делает верные наблюдения, но часть смыслов упускает, не все яркие моменты подчеркивает. Работа в целом по этому критерию выглядит как «четверка с минусом». В системе оценок по критерию «четверке» соответствует 20 баллов, «тройке» – 10 баллов. Соответственно, оценка выбирается </w:t>
      </w:r>
      <w:proofErr w:type="gramStart"/>
      <w:r w:rsidRPr="00965432">
        <w:rPr>
          <w:rFonts w:ascii="Times New Roman" w:hAnsi="Times New Roman" w:cs="Times New Roman"/>
          <w:i/>
          <w:sz w:val="24"/>
          <w:szCs w:val="24"/>
        </w:rPr>
        <w:t>проверяющим</w:t>
      </w:r>
      <w:proofErr w:type="gramEnd"/>
      <w:r w:rsidRPr="00965432">
        <w:rPr>
          <w:rFonts w:ascii="Times New Roman" w:hAnsi="Times New Roman" w:cs="Times New Roman"/>
          <w:i/>
          <w:sz w:val="24"/>
          <w:szCs w:val="24"/>
        </w:rPr>
        <w:t xml:space="preserve"> в районе 15 баллов. </w:t>
      </w:r>
    </w:p>
    <w:p w:rsidR="00DE5895" w:rsidRPr="00965432" w:rsidRDefault="00DE5895" w:rsidP="00DE5895">
      <w:pPr>
        <w:pStyle w:val="a3"/>
        <w:spacing w:after="0"/>
        <w:ind w:left="0" w:firstLine="1068"/>
        <w:jc w:val="both"/>
        <w:rPr>
          <w:rFonts w:ascii="Times New Roman" w:hAnsi="Times New Roman" w:cs="Times New Roman"/>
          <w:sz w:val="24"/>
          <w:szCs w:val="24"/>
        </w:rPr>
      </w:pPr>
      <w:r w:rsidRPr="00965432">
        <w:rPr>
          <w:rFonts w:ascii="Times New Roman" w:hAnsi="Times New Roman" w:cs="Times New Roman"/>
          <w:sz w:val="24"/>
          <w:szCs w:val="24"/>
        </w:rPr>
        <w:t>Оценка за работу сначала выставляется в виде последовательности цифр-оценок по каждому критерию (ученик должен видеть, сколько баллов по каждому критерию он набрал), а затем в виде итоговой суммы баллов. Это позволит на  этапе показа работы и апелляции сосредоточиться на обсуждении реальных плюсов и минусов работы.</w:t>
      </w:r>
    </w:p>
    <w:p w:rsidR="00DE5895" w:rsidRPr="00965432" w:rsidRDefault="00DE5895" w:rsidP="00DE5895">
      <w:pPr>
        <w:pStyle w:val="a3"/>
        <w:spacing w:after="0"/>
        <w:ind w:left="0" w:firstLine="1068"/>
        <w:jc w:val="both"/>
        <w:rPr>
          <w:rFonts w:ascii="Times New Roman" w:hAnsi="Times New Roman" w:cs="Times New Roman"/>
          <w:sz w:val="24"/>
          <w:szCs w:val="24"/>
        </w:rPr>
      </w:pPr>
    </w:p>
    <w:p w:rsidR="00DE5895" w:rsidRPr="00965432" w:rsidRDefault="00DE5895" w:rsidP="00DE5895">
      <w:pPr>
        <w:jc w:val="center"/>
        <w:rPr>
          <w:b/>
        </w:rPr>
      </w:pPr>
      <w:r w:rsidRPr="00965432">
        <w:rPr>
          <w:b/>
        </w:rPr>
        <w:t>Критерии оценки</w:t>
      </w:r>
    </w:p>
    <w:p w:rsidR="00DE5895" w:rsidRPr="00965432" w:rsidRDefault="00DE5895" w:rsidP="00DE5895">
      <w:pPr>
        <w:jc w:val="center"/>
        <w:rPr>
          <w:b/>
        </w:rPr>
      </w:pPr>
    </w:p>
    <w:p w:rsidR="00DE5895" w:rsidRPr="00965432" w:rsidRDefault="00DE5895" w:rsidP="00DE589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432">
        <w:rPr>
          <w:rFonts w:ascii="Times New Roman" w:hAnsi="Times New Roman" w:cs="Times New Roman"/>
          <w:sz w:val="24"/>
          <w:szCs w:val="24"/>
        </w:rPr>
        <w:t xml:space="preserve">Понимание произведения как «сложно построенного смысла» (Ю.М. Лотман), последовательное и </w:t>
      </w:r>
      <w:r w:rsidRPr="00965432">
        <w:rPr>
          <w:rFonts w:ascii="Times New Roman" w:hAnsi="Times New Roman" w:cs="Times New Roman"/>
          <w:b/>
          <w:sz w:val="24"/>
          <w:szCs w:val="24"/>
        </w:rPr>
        <w:t>адекватное</w:t>
      </w:r>
      <w:r w:rsidRPr="00965432">
        <w:rPr>
          <w:rFonts w:ascii="Times New Roman" w:hAnsi="Times New Roman" w:cs="Times New Roman"/>
          <w:sz w:val="24"/>
          <w:szCs w:val="24"/>
        </w:rPr>
        <w:t xml:space="preserve"> раскрытие этого смысла в динамике, в «лабиринте сцеплений», </w:t>
      </w:r>
      <w:r w:rsidRPr="00965432">
        <w:rPr>
          <w:rFonts w:ascii="Times New Roman" w:hAnsi="Times New Roman" w:cs="Times New Roman"/>
          <w:sz w:val="24"/>
          <w:szCs w:val="24"/>
          <w:u w:val="single"/>
        </w:rPr>
        <w:t>через конкретные наблюдения</w:t>
      </w:r>
      <w:r w:rsidRPr="00965432">
        <w:rPr>
          <w:rFonts w:ascii="Times New Roman" w:hAnsi="Times New Roman" w:cs="Times New Roman"/>
          <w:sz w:val="24"/>
          <w:szCs w:val="24"/>
        </w:rPr>
        <w:t xml:space="preserve">, сделанные по тексту. </w:t>
      </w:r>
      <w:r w:rsidRPr="00965432">
        <w:rPr>
          <w:rFonts w:ascii="Times New Roman" w:hAnsi="Times New Roman" w:cs="Times New Roman"/>
          <w:sz w:val="24"/>
          <w:szCs w:val="24"/>
        </w:rPr>
        <w:br/>
        <w:t xml:space="preserve">Максимально </w:t>
      </w:r>
      <w:r w:rsidRPr="00965432">
        <w:rPr>
          <w:rFonts w:ascii="Times New Roman" w:hAnsi="Times New Roman" w:cs="Times New Roman"/>
          <w:b/>
          <w:sz w:val="24"/>
          <w:szCs w:val="24"/>
        </w:rPr>
        <w:t>30 баллов</w:t>
      </w:r>
      <w:r w:rsidRPr="00965432">
        <w:rPr>
          <w:rFonts w:ascii="Times New Roman" w:hAnsi="Times New Roman" w:cs="Times New Roman"/>
          <w:sz w:val="24"/>
          <w:szCs w:val="24"/>
        </w:rPr>
        <w:t xml:space="preserve">. Шкала оценок: </w:t>
      </w:r>
      <w:r w:rsidRPr="00965432">
        <w:rPr>
          <w:rFonts w:ascii="Times New Roman" w:hAnsi="Times New Roman" w:cs="Times New Roman"/>
          <w:b/>
          <w:sz w:val="24"/>
          <w:szCs w:val="24"/>
        </w:rPr>
        <w:t>0-10-20-30</w:t>
      </w:r>
    </w:p>
    <w:p w:rsidR="00DE5895" w:rsidRPr="00965432" w:rsidRDefault="00DE5895" w:rsidP="00DE589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432">
        <w:rPr>
          <w:rFonts w:ascii="Times New Roman" w:hAnsi="Times New Roman" w:cs="Times New Roman"/>
          <w:sz w:val="24"/>
          <w:szCs w:val="24"/>
        </w:rPr>
        <w:t>Композиционная стройность работы и ее стилистическая однородность. Точность формулировок, уместность цитат и отсылок к тексту</w:t>
      </w:r>
    </w:p>
    <w:p w:rsidR="00DE5895" w:rsidRPr="00965432" w:rsidRDefault="00DE5895" w:rsidP="00DE5895">
      <w:pPr>
        <w:pStyle w:val="a3"/>
        <w:spacing w:after="0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432">
        <w:rPr>
          <w:rFonts w:ascii="Times New Roman" w:hAnsi="Times New Roman" w:cs="Times New Roman"/>
          <w:sz w:val="24"/>
          <w:szCs w:val="24"/>
        </w:rPr>
        <w:t xml:space="preserve">Максимально </w:t>
      </w:r>
      <w:r w:rsidRPr="00965432">
        <w:rPr>
          <w:rFonts w:ascii="Times New Roman" w:hAnsi="Times New Roman" w:cs="Times New Roman"/>
          <w:b/>
          <w:sz w:val="24"/>
          <w:szCs w:val="24"/>
        </w:rPr>
        <w:t>15 баллов</w:t>
      </w:r>
      <w:r w:rsidRPr="00965432">
        <w:rPr>
          <w:rFonts w:ascii="Times New Roman" w:hAnsi="Times New Roman" w:cs="Times New Roman"/>
          <w:sz w:val="24"/>
          <w:szCs w:val="24"/>
        </w:rPr>
        <w:t xml:space="preserve">. Шкала оценок: </w:t>
      </w:r>
      <w:r w:rsidRPr="00965432">
        <w:rPr>
          <w:rFonts w:ascii="Times New Roman" w:hAnsi="Times New Roman" w:cs="Times New Roman"/>
          <w:b/>
          <w:sz w:val="24"/>
          <w:szCs w:val="24"/>
        </w:rPr>
        <w:t>0-5-10-15</w:t>
      </w:r>
    </w:p>
    <w:p w:rsidR="00DE5895" w:rsidRPr="00965432" w:rsidRDefault="00DE5895" w:rsidP="00DE589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432">
        <w:rPr>
          <w:rFonts w:ascii="Times New Roman" w:hAnsi="Times New Roman" w:cs="Times New Roman"/>
          <w:sz w:val="24"/>
          <w:szCs w:val="24"/>
        </w:rPr>
        <w:t>Владение теоретико-понятийным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DE5895" w:rsidRPr="00965432" w:rsidRDefault="00DE5895" w:rsidP="00DE5895">
      <w:pPr>
        <w:pStyle w:val="a3"/>
        <w:spacing w:after="0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432">
        <w:rPr>
          <w:rFonts w:ascii="Times New Roman" w:hAnsi="Times New Roman" w:cs="Times New Roman"/>
          <w:sz w:val="24"/>
          <w:szCs w:val="24"/>
        </w:rPr>
        <w:t>Максимально 1</w:t>
      </w:r>
      <w:r w:rsidRPr="00965432">
        <w:rPr>
          <w:rFonts w:ascii="Times New Roman" w:hAnsi="Times New Roman" w:cs="Times New Roman"/>
          <w:b/>
          <w:sz w:val="24"/>
          <w:szCs w:val="24"/>
        </w:rPr>
        <w:t>0 баллов</w:t>
      </w:r>
      <w:r w:rsidRPr="00965432">
        <w:rPr>
          <w:rFonts w:ascii="Times New Roman" w:hAnsi="Times New Roman" w:cs="Times New Roman"/>
          <w:sz w:val="24"/>
          <w:szCs w:val="24"/>
        </w:rPr>
        <w:t xml:space="preserve">. Шкала оценок: </w:t>
      </w:r>
      <w:r w:rsidRPr="00965432">
        <w:rPr>
          <w:rFonts w:ascii="Times New Roman" w:hAnsi="Times New Roman" w:cs="Times New Roman"/>
          <w:b/>
          <w:sz w:val="24"/>
          <w:szCs w:val="24"/>
        </w:rPr>
        <w:t>0-3-7-10</w:t>
      </w:r>
    </w:p>
    <w:p w:rsidR="00DE5895" w:rsidRPr="00965432" w:rsidRDefault="00DE5895" w:rsidP="00DE589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432">
        <w:rPr>
          <w:rFonts w:ascii="Times New Roman" w:hAnsi="Times New Roman" w:cs="Times New Roman"/>
          <w:sz w:val="24"/>
          <w:szCs w:val="24"/>
        </w:rPr>
        <w:lastRenderedPageBreak/>
        <w:t>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DE5895" w:rsidRPr="00965432" w:rsidRDefault="00DE5895" w:rsidP="00DE5895">
      <w:pPr>
        <w:pStyle w:val="a3"/>
        <w:spacing w:after="0"/>
        <w:ind w:left="735"/>
        <w:jc w:val="both"/>
        <w:rPr>
          <w:rFonts w:ascii="Times New Roman" w:hAnsi="Times New Roman" w:cs="Times New Roman"/>
          <w:sz w:val="24"/>
          <w:szCs w:val="24"/>
        </w:rPr>
      </w:pPr>
      <w:r w:rsidRPr="00965432">
        <w:rPr>
          <w:rFonts w:ascii="Times New Roman" w:hAnsi="Times New Roman" w:cs="Times New Roman"/>
          <w:sz w:val="24"/>
          <w:szCs w:val="24"/>
        </w:rPr>
        <w:t>Максимально 1</w:t>
      </w:r>
      <w:r w:rsidRPr="00965432">
        <w:rPr>
          <w:rFonts w:ascii="Times New Roman" w:hAnsi="Times New Roman" w:cs="Times New Roman"/>
          <w:b/>
          <w:sz w:val="24"/>
          <w:szCs w:val="24"/>
        </w:rPr>
        <w:t>0 баллов</w:t>
      </w:r>
      <w:r w:rsidRPr="00965432">
        <w:rPr>
          <w:rFonts w:ascii="Times New Roman" w:hAnsi="Times New Roman" w:cs="Times New Roman"/>
          <w:sz w:val="24"/>
          <w:szCs w:val="24"/>
        </w:rPr>
        <w:t xml:space="preserve">. Шкала оценок: </w:t>
      </w:r>
      <w:r w:rsidRPr="00965432">
        <w:rPr>
          <w:rFonts w:ascii="Times New Roman" w:hAnsi="Times New Roman" w:cs="Times New Roman"/>
          <w:b/>
          <w:sz w:val="24"/>
          <w:szCs w:val="24"/>
        </w:rPr>
        <w:t>0-3-7-10</w:t>
      </w:r>
    </w:p>
    <w:p w:rsidR="00DE5895" w:rsidRPr="00965432" w:rsidRDefault="00DE5895" w:rsidP="00DE589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432">
        <w:rPr>
          <w:rFonts w:ascii="Times New Roman" w:hAnsi="Times New Roman" w:cs="Times New Roman"/>
          <w:sz w:val="24"/>
          <w:szCs w:val="24"/>
        </w:rPr>
        <w:t>Общая языковая и речевая грамотность (отсутствие языковых, речевых, грамматических ошибок). При наличии подобных ошибок, затрудняющих чтение и понимание текста (в среднем более 3-х ошибок на страницу текста) работа по этому критерию получает 0 баллов.</w:t>
      </w:r>
    </w:p>
    <w:p w:rsidR="00DE5895" w:rsidRPr="00965432" w:rsidRDefault="00DE5895" w:rsidP="00DE5895">
      <w:pPr>
        <w:ind w:left="708"/>
        <w:jc w:val="both"/>
        <w:rPr>
          <w:b/>
        </w:rPr>
      </w:pPr>
      <w:r w:rsidRPr="00965432">
        <w:t xml:space="preserve">Максимально </w:t>
      </w:r>
      <w:r w:rsidRPr="00965432">
        <w:rPr>
          <w:b/>
        </w:rPr>
        <w:t>5 баллов</w:t>
      </w:r>
      <w:r w:rsidRPr="00965432">
        <w:t xml:space="preserve">. Шкала оценок: </w:t>
      </w:r>
      <w:r w:rsidRPr="00965432">
        <w:rPr>
          <w:b/>
        </w:rPr>
        <w:t>0-1-3-5</w:t>
      </w:r>
    </w:p>
    <w:p w:rsidR="00DE5895" w:rsidRPr="00965432" w:rsidRDefault="00DE5895" w:rsidP="00DE5895">
      <w:pPr>
        <w:ind w:left="708"/>
        <w:jc w:val="both"/>
        <w:rPr>
          <w:b/>
        </w:rPr>
      </w:pPr>
    </w:p>
    <w:p w:rsidR="00DE5895" w:rsidRPr="00965432" w:rsidRDefault="00DE5895" w:rsidP="00DE5895">
      <w:pPr>
        <w:pStyle w:val="a3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432">
        <w:rPr>
          <w:rFonts w:ascii="Times New Roman" w:hAnsi="Times New Roman" w:cs="Times New Roman"/>
          <w:b/>
          <w:sz w:val="24"/>
          <w:szCs w:val="24"/>
        </w:rPr>
        <w:t>Итого: максимальный балл - 70.</w:t>
      </w:r>
    </w:p>
    <w:p w:rsidR="00DE5895" w:rsidRPr="00965432" w:rsidRDefault="00DE5895" w:rsidP="00DE5895">
      <w:pPr>
        <w:pStyle w:val="a3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5895" w:rsidRPr="00965432" w:rsidRDefault="00DE5895" w:rsidP="00DE5895">
      <w:pPr>
        <w:pStyle w:val="a3"/>
        <w:ind w:left="735"/>
        <w:jc w:val="both"/>
        <w:rPr>
          <w:rFonts w:ascii="Times New Roman" w:hAnsi="Times New Roman" w:cs="Times New Roman"/>
          <w:sz w:val="24"/>
          <w:szCs w:val="24"/>
        </w:rPr>
      </w:pPr>
      <w:r w:rsidRPr="00965432">
        <w:rPr>
          <w:rFonts w:ascii="Times New Roman" w:hAnsi="Times New Roman" w:cs="Times New Roman"/>
          <w:b/>
          <w:sz w:val="24"/>
          <w:szCs w:val="24"/>
          <w:lang w:val="en-US"/>
        </w:rPr>
        <w:t>NB</w:t>
      </w:r>
      <w:r w:rsidRPr="0096543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65432">
        <w:rPr>
          <w:rFonts w:ascii="Times New Roman" w:hAnsi="Times New Roman" w:cs="Times New Roman"/>
          <w:sz w:val="24"/>
          <w:szCs w:val="24"/>
        </w:rPr>
        <w:t>Направления для анализа, предложенные школьникам, носят рекомендательный характер.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исключительно размышлений по предложенным направлениям.</w:t>
      </w:r>
    </w:p>
    <w:p w:rsidR="00DE5895" w:rsidRPr="00000036" w:rsidRDefault="00DE5895" w:rsidP="00DE5895">
      <w:pPr>
        <w:ind w:left="708"/>
        <w:jc w:val="center"/>
        <w:rPr>
          <w:b/>
          <w:sz w:val="26"/>
          <w:szCs w:val="26"/>
        </w:rPr>
      </w:pPr>
    </w:p>
    <w:p w:rsidR="00DE5895" w:rsidRPr="00000036" w:rsidRDefault="00DE5895" w:rsidP="00DE5895">
      <w:pPr>
        <w:widowControl w:val="0"/>
        <w:autoSpaceDE w:val="0"/>
        <w:autoSpaceDN w:val="0"/>
        <w:adjustRightInd w:val="0"/>
        <w:ind w:left="2480"/>
        <w:rPr>
          <w:b/>
          <w:bCs/>
          <w:sz w:val="26"/>
          <w:szCs w:val="26"/>
        </w:rPr>
      </w:pPr>
      <w:r w:rsidRPr="00000036">
        <w:rPr>
          <w:b/>
          <w:bCs/>
          <w:sz w:val="26"/>
          <w:szCs w:val="26"/>
        </w:rPr>
        <w:t>Комментарии и критерии оценки творческого задания</w:t>
      </w:r>
    </w:p>
    <w:p w:rsidR="00DE5895" w:rsidRPr="00000036" w:rsidRDefault="00DE5895" w:rsidP="00DE5895">
      <w:pPr>
        <w:widowControl w:val="0"/>
        <w:autoSpaceDE w:val="0"/>
        <w:autoSpaceDN w:val="0"/>
        <w:adjustRightInd w:val="0"/>
        <w:ind w:left="2480"/>
        <w:rPr>
          <w:b/>
          <w:bCs/>
          <w:sz w:val="26"/>
          <w:szCs w:val="26"/>
        </w:rPr>
      </w:pPr>
    </w:p>
    <w:p w:rsidR="00DE5895" w:rsidRDefault="00DE5895" w:rsidP="00DE5895">
      <w:pPr>
        <w:widowControl w:val="0"/>
        <w:autoSpaceDE w:val="0"/>
        <w:autoSpaceDN w:val="0"/>
        <w:adjustRightInd w:val="0"/>
        <w:ind w:left="248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</w:t>
      </w:r>
      <w:r w:rsidRPr="00000036">
        <w:rPr>
          <w:b/>
          <w:sz w:val="26"/>
          <w:szCs w:val="26"/>
        </w:rPr>
        <w:t>9 класс</w:t>
      </w:r>
    </w:p>
    <w:p w:rsidR="00DE5895" w:rsidRPr="00000036" w:rsidRDefault="00DE5895" w:rsidP="00DE5895">
      <w:pPr>
        <w:widowControl w:val="0"/>
        <w:autoSpaceDE w:val="0"/>
        <w:autoSpaceDN w:val="0"/>
        <w:adjustRightInd w:val="0"/>
        <w:ind w:left="2480"/>
        <w:rPr>
          <w:b/>
          <w:sz w:val="26"/>
          <w:szCs w:val="26"/>
        </w:rPr>
      </w:pPr>
    </w:p>
    <w:p w:rsidR="00DE5895" w:rsidRPr="00965432" w:rsidRDefault="00DE5895" w:rsidP="00DE5895">
      <w:pPr>
        <w:ind w:firstLine="708"/>
        <w:jc w:val="both"/>
      </w:pPr>
      <w:r w:rsidRPr="00965432">
        <w:t>Предложенное девятиклассникам задание – изучить художественные и нехудожественные тексты, узнать жанр, выделить его жаровые признаки, выделить «ключевые слова</w:t>
      </w:r>
      <w:proofErr w:type="gramStart"/>
      <w:r w:rsidRPr="00965432">
        <w:t>»-</w:t>
      </w:r>
      <w:proofErr w:type="gramEnd"/>
      <w:r w:rsidRPr="00965432">
        <w:t>понятия, характерные  для жанра, дать краткую характеристику каждого ключевого понятия  -  требует прежде всего читательского кругозора, сформированного представления о жанрах литературы и жанрах научных текстов, понимания специфики стилей речи. Независимо от количества выделенных «ключевых слов» для «Словаря одного жанра» рекомендуем руководствоваться следующими критериями:</w:t>
      </w:r>
    </w:p>
    <w:p w:rsidR="00DE5895" w:rsidRPr="00965432" w:rsidRDefault="00DE5895" w:rsidP="00DE5895">
      <w:pPr>
        <w:jc w:val="both"/>
      </w:pPr>
      <w:r w:rsidRPr="00965432">
        <w:t xml:space="preserve">-  понимание жанровых признаков готического романа, выражающееся в точном подборе ключевых слов – до </w:t>
      </w:r>
      <w:r w:rsidRPr="00965432">
        <w:rPr>
          <w:b/>
        </w:rPr>
        <w:t>10 баллов</w:t>
      </w:r>
      <w:r w:rsidRPr="00965432">
        <w:t xml:space="preserve"> (шкала оценок </w:t>
      </w:r>
      <w:r w:rsidRPr="00965432">
        <w:rPr>
          <w:b/>
        </w:rPr>
        <w:t>2-5-8-10</w:t>
      </w:r>
      <w:r w:rsidRPr="00965432">
        <w:t>). Все «Ключевые слова» соответствуют жанру – это высший балл по критерию. Несоответствие в той или иной степени «ключевых слов» жанру влечёт снижение баллов по критерию. Некоторые возможные «ключевые слова» (это не исчерпывающий перечень):</w:t>
      </w:r>
    </w:p>
    <w:p w:rsidR="00DE5895" w:rsidRPr="00965432" w:rsidRDefault="00DE5895" w:rsidP="00DE5895">
      <w:pPr>
        <w:jc w:val="both"/>
      </w:pPr>
      <w:r w:rsidRPr="00965432">
        <w:t xml:space="preserve"> </w:t>
      </w:r>
      <w:proofErr w:type="gramStart"/>
      <w:r w:rsidRPr="00965432">
        <w:t>«</w:t>
      </w:r>
      <w:r w:rsidRPr="00965432">
        <w:rPr>
          <w:u w:val="single"/>
        </w:rPr>
        <w:t>Словарь готического романа</w:t>
      </w:r>
      <w:r w:rsidRPr="00965432">
        <w:t>»: «фантастика» / «фантастическое», «замок», «тайная комната», «предки», «прошлое», «герой-злодей» (и его синонимы), «героиня-жертва» (и синонимы), «страшное» / «ужасное», «легенды» / «предания», «таинственные книги» / «манускрипты», «герой-спаситель», «тайна» / «загадка» и др.</w:t>
      </w:r>
      <w:proofErr w:type="gramEnd"/>
    </w:p>
    <w:p w:rsidR="00DE5895" w:rsidRPr="00965432" w:rsidRDefault="00DE5895" w:rsidP="00DE5895">
      <w:pPr>
        <w:jc w:val="both"/>
      </w:pPr>
      <w:r w:rsidRPr="00965432">
        <w:t xml:space="preserve">-  точность и убедительность характеристик каждого из выделенных «ключевых» для жанра слов – до </w:t>
      </w:r>
      <w:r w:rsidRPr="00965432">
        <w:rPr>
          <w:b/>
        </w:rPr>
        <w:t xml:space="preserve">15 </w:t>
      </w:r>
      <w:r w:rsidRPr="00965432">
        <w:t xml:space="preserve">баллов (шкала оценок </w:t>
      </w:r>
      <w:r w:rsidRPr="00965432">
        <w:rPr>
          <w:b/>
        </w:rPr>
        <w:t>2-</w:t>
      </w:r>
      <w:r w:rsidRPr="00965432">
        <w:t xml:space="preserve"> </w:t>
      </w:r>
      <w:r w:rsidRPr="00965432">
        <w:rPr>
          <w:b/>
        </w:rPr>
        <w:t>5-10-15</w:t>
      </w:r>
      <w:r w:rsidRPr="00965432">
        <w:t>);</w:t>
      </w:r>
    </w:p>
    <w:p w:rsidR="00DE5895" w:rsidRPr="00965432" w:rsidRDefault="00DE5895" w:rsidP="00DE5895">
      <w:pPr>
        <w:jc w:val="both"/>
      </w:pPr>
      <w:r w:rsidRPr="00965432">
        <w:t xml:space="preserve">- речевая грамотность, соответствие лексики и синтаксических конструкций, используемых в описаниях «ключевых слов» научному или научно-популярному стилю, – до </w:t>
      </w:r>
      <w:r w:rsidRPr="00965432">
        <w:rPr>
          <w:b/>
        </w:rPr>
        <w:t>5 баллов</w:t>
      </w:r>
      <w:r w:rsidRPr="00965432">
        <w:t xml:space="preserve"> (шкала оценок </w:t>
      </w:r>
      <w:r w:rsidRPr="00965432">
        <w:rPr>
          <w:b/>
        </w:rPr>
        <w:t>2-3-4-5</w:t>
      </w:r>
      <w:r w:rsidRPr="00965432">
        <w:t>).</w:t>
      </w:r>
    </w:p>
    <w:p w:rsidR="00DE5895" w:rsidRPr="00965432" w:rsidRDefault="00DE5895" w:rsidP="00DE5895">
      <w:pPr>
        <w:jc w:val="both"/>
        <w:rPr>
          <w:b/>
        </w:rPr>
      </w:pPr>
      <w:r w:rsidRPr="00965432">
        <w:rPr>
          <w:b/>
        </w:rPr>
        <w:t>Максимальное количество баллов - 30</w:t>
      </w:r>
    </w:p>
    <w:p w:rsidR="00DE5895" w:rsidRDefault="00DE5895" w:rsidP="00DE5895">
      <w:pPr>
        <w:spacing w:line="276" w:lineRule="auto"/>
        <w:ind w:firstLine="708"/>
        <w:jc w:val="both"/>
        <w:rPr>
          <w:rFonts w:eastAsiaTheme="minorHAnsi"/>
          <w:b/>
          <w:sz w:val="26"/>
          <w:szCs w:val="26"/>
          <w:lang w:eastAsia="en-US"/>
        </w:rPr>
      </w:pPr>
    </w:p>
    <w:p w:rsidR="00DE5895" w:rsidRDefault="00DE5895" w:rsidP="00DE589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10 класс</w:t>
      </w:r>
    </w:p>
    <w:p w:rsidR="00DE5895" w:rsidRDefault="00DE5895" w:rsidP="00DE5895">
      <w:pPr>
        <w:widowControl w:val="0"/>
        <w:autoSpaceDE w:val="0"/>
        <w:autoSpaceDN w:val="0"/>
        <w:adjustRightInd w:val="0"/>
        <w:ind w:left="2480"/>
        <w:rPr>
          <w:b/>
          <w:bCs/>
        </w:rPr>
      </w:pPr>
      <w:r>
        <w:rPr>
          <w:b/>
          <w:bCs/>
        </w:rPr>
        <w:t>Комментарии и критерии оценки творческого задания</w:t>
      </w:r>
    </w:p>
    <w:p w:rsidR="00DE5895" w:rsidRDefault="00DE5895" w:rsidP="00DE5895">
      <w:pPr>
        <w:widowControl w:val="0"/>
        <w:autoSpaceDE w:val="0"/>
        <w:autoSpaceDN w:val="0"/>
        <w:adjustRightInd w:val="0"/>
        <w:ind w:left="2480"/>
        <w:rPr>
          <w:b/>
          <w:bCs/>
        </w:rPr>
      </w:pPr>
    </w:p>
    <w:p w:rsidR="00DE5895" w:rsidRDefault="00DE5895" w:rsidP="00DE5895">
      <w:pPr>
        <w:spacing w:line="276" w:lineRule="auto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Предложение участнику олимпиады  выступить в роли соавтора В. Набокова – задача, которая требует активизации творческого воображения, читательской эрудиции, поскольку предстоит создать словесно образ поэта, основываясь не только на фактах его биографии, но и на собственном читательском впечатлении от его произведений.</w:t>
      </w:r>
    </w:p>
    <w:p w:rsidR="00DE5895" w:rsidRDefault="00DE5895" w:rsidP="00DE5895">
      <w:pPr>
        <w:spacing w:line="276" w:lineRule="auto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Строгие критерии оценки олимпиадных работ в данном случае предложить трудно. И все же в качестве ориентиров укажем:</w:t>
      </w:r>
    </w:p>
    <w:p w:rsidR="00DE5895" w:rsidRDefault="00DE5895" w:rsidP="00DE5895">
      <w:pPr>
        <w:spacing w:after="200" w:line="276" w:lineRule="auto"/>
        <w:ind w:left="708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1. </w:t>
      </w:r>
      <w:proofErr w:type="gramStart"/>
      <w:r>
        <w:rPr>
          <w:rFonts w:eastAsia="Calibri"/>
          <w:lang w:eastAsia="en-US"/>
        </w:rPr>
        <w:t xml:space="preserve">Умение  использовать идею Набокова – описать отдельные эпизоды представления поэта как живого человека и творческой личности, связанной со стихией  жизни вокруг (определённый исторический момент, определённая точка биографии, определённый момент творческой биографии - до </w:t>
      </w:r>
      <w:r>
        <w:rPr>
          <w:rFonts w:eastAsia="Calibri"/>
          <w:b/>
          <w:lang w:eastAsia="en-US"/>
        </w:rPr>
        <w:t>10 баллов</w:t>
      </w:r>
      <w:r>
        <w:rPr>
          <w:rFonts w:eastAsia="Calibri"/>
          <w:lang w:eastAsia="en-US"/>
        </w:rPr>
        <w:t>.</w:t>
      </w:r>
      <w:proofErr w:type="gramEnd"/>
      <w:r>
        <w:rPr>
          <w:rFonts w:eastAsia="Calibri"/>
          <w:lang w:eastAsia="en-US"/>
        </w:rPr>
        <w:t xml:space="preserve"> Шкала оценок: </w:t>
      </w:r>
      <w:r>
        <w:rPr>
          <w:rFonts w:eastAsia="Calibri"/>
          <w:b/>
          <w:lang w:eastAsia="en-US"/>
        </w:rPr>
        <w:t>2-5-7-10</w:t>
      </w:r>
    </w:p>
    <w:p w:rsidR="00DE5895" w:rsidRDefault="00DE5895" w:rsidP="00DE5895">
      <w:pPr>
        <w:spacing w:after="200" w:line="276" w:lineRule="auto"/>
        <w:ind w:left="708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Умение прибегнуть в своем повествовании к выразительным и художественно-изобразительным значимым деталям, умение выстроить сюжет эпизода, художественная убедительность творческого решения задачи - до </w:t>
      </w:r>
      <w:r>
        <w:rPr>
          <w:rFonts w:eastAsia="Calibri"/>
          <w:b/>
          <w:lang w:eastAsia="en-US"/>
        </w:rPr>
        <w:t xml:space="preserve">15 баллов. </w:t>
      </w:r>
      <w:r>
        <w:rPr>
          <w:rFonts w:eastAsia="Calibri"/>
          <w:lang w:eastAsia="en-US"/>
        </w:rPr>
        <w:t xml:space="preserve">Шкала оценок: </w:t>
      </w:r>
      <w:r>
        <w:rPr>
          <w:rFonts w:eastAsia="Calibri"/>
          <w:b/>
          <w:lang w:eastAsia="en-US"/>
        </w:rPr>
        <w:t>2-7-11-15</w:t>
      </w:r>
    </w:p>
    <w:p w:rsidR="00DE5895" w:rsidRDefault="00DE5895" w:rsidP="00DE5895">
      <w:pPr>
        <w:spacing w:after="200" w:line="276" w:lineRule="auto"/>
        <w:ind w:left="1068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Оригинальность подхода – </w:t>
      </w:r>
      <w:r>
        <w:rPr>
          <w:rFonts w:eastAsia="Calibri"/>
          <w:b/>
          <w:lang w:eastAsia="en-US"/>
        </w:rPr>
        <w:t xml:space="preserve">от 0 до 5 баллов </w:t>
      </w:r>
    </w:p>
    <w:p w:rsidR="00DE5895" w:rsidRDefault="00DE5895" w:rsidP="00DE5895">
      <w:pPr>
        <w:spacing w:line="276" w:lineRule="auto"/>
        <w:ind w:left="1068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Максимально</w:t>
      </w:r>
      <w:r>
        <w:rPr>
          <w:rFonts w:eastAsia="Calibri"/>
          <w:b/>
          <w:lang w:eastAsia="en-US"/>
        </w:rPr>
        <w:t xml:space="preserve"> – 30 баллов</w:t>
      </w:r>
    </w:p>
    <w:p w:rsidR="00DE5895" w:rsidRDefault="00DE5895" w:rsidP="00DE5895">
      <w:pPr>
        <w:jc w:val="center"/>
        <w:rPr>
          <w:b/>
          <w:sz w:val="26"/>
          <w:szCs w:val="26"/>
        </w:rPr>
      </w:pPr>
    </w:p>
    <w:p w:rsidR="00DE5895" w:rsidRDefault="00DE5895" w:rsidP="00DE5895">
      <w:pPr>
        <w:jc w:val="center"/>
        <w:rPr>
          <w:b/>
          <w:sz w:val="26"/>
          <w:szCs w:val="26"/>
        </w:rPr>
      </w:pPr>
    </w:p>
    <w:p w:rsidR="00DE5895" w:rsidRPr="00000036" w:rsidRDefault="00DE5895" w:rsidP="00DE5895">
      <w:pPr>
        <w:jc w:val="center"/>
        <w:rPr>
          <w:b/>
          <w:sz w:val="26"/>
          <w:szCs w:val="26"/>
        </w:rPr>
      </w:pPr>
      <w:r w:rsidRPr="00000036">
        <w:rPr>
          <w:b/>
          <w:sz w:val="26"/>
          <w:szCs w:val="26"/>
        </w:rPr>
        <w:t>11 класс</w:t>
      </w:r>
    </w:p>
    <w:p w:rsidR="00DE5895" w:rsidRPr="00000036" w:rsidRDefault="00DE5895" w:rsidP="00DE5895">
      <w:pPr>
        <w:widowControl w:val="0"/>
        <w:autoSpaceDE w:val="0"/>
        <w:autoSpaceDN w:val="0"/>
        <w:adjustRightInd w:val="0"/>
        <w:ind w:left="2480"/>
        <w:rPr>
          <w:b/>
          <w:bCs/>
          <w:sz w:val="26"/>
          <w:szCs w:val="26"/>
        </w:rPr>
      </w:pPr>
      <w:r w:rsidRPr="00000036">
        <w:rPr>
          <w:b/>
          <w:bCs/>
          <w:sz w:val="26"/>
          <w:szCs w:val="26"/>
        </w:rPr>
        <w:t>Комментарии и критерии оценки творческого задания</w:t>
      </w:r>
    </w:p>
    <w:p w:rsidR="00DE5895" w:rsidRPr="00000036" w:rsidRDefault="00DE5895" w:rsidP="00DE5895">
      <w:pPr>
        <w:widowControl w:val="0"/>
        <w:autoSpaceDE w:val="0"/>
        <w:autoSpaceDN w:val="0"/>
        <w:adjustRightInd w:val="0"/>
        <w:ind w:left="2480"/>
        <w:jc w:val="both"/>
        <w:rPr>
          <w:b/>
          <w:bCs/>
          <w:sz w:val="26"/>
          <w:szCs w:val="26"/>
        </w:rPr>
      </w:pPr>
    </w:p>
    <w:p w:rsidR="00DE5895" w:rsidRDefault="00DE5895" w:rsidP="00DE5895">
      <w:pPr>
        <w:ind w:firstLine="708"/>
        <w:jc w:val="both"/>
      </w:pPr>
      <w:r>
        <w:t xml:space="preserve">Предложенное </w:t>
      </w:r>
      <w:proofErr w:type="spellStart"/>
      <w:r>
        <w:t>одиннадцатиклассникам</w:t>
      </w:r>
      <w:proofErr w:type="spellEnd"/>
      <w:r>
        <w:t xml:space="preserve"> задание – изучить фрагменты стихотворений, выделить смысловые обертоны образов, осмыслить мотив «Клёна» и дать его краткую характеристику, высказать предположения об исторической модификации мотива в русской поэзии  -  </w:t>
      </w:r>
      <w:proofErr w:type="gramStart"/>
      <w:r>
        <w:t>требует</w:t>
      </w:r>
      <w:proofErr w:type="gramEnd"/>
      <w:r>
        <w:t xml:space="preserve"> прежде всего читательской чуткости и кругозора, сформированного представления о жанрах научных текстов, понимания специфики стилей речи. Независимо от объёма статьи, сочинённой для «Словаря мотивов русской поэзии», рекомендуем руководствоваться следующими критериями:</w:t>
      </w:r>
    </w:p>
    <w:p w:rsidR="00DE5895" w:rsidRDefault="00DE5895" w:rsidP="00DE5895">
      <w:pPr>
        <w:jc w:val="both"/>
      </w:pPr>
      <w:r>
        <w:t xml:space="preserve">-  понимание смысла образа, его связи с контекстом стихотворных строк – до </w:t>
      </w:r>
      <w:r>
        <w:rPr>
          <w:b/>
        </w:rPr>
        <w:t>5 баллов</w:t>
      </w:r>
      <w:r>
        <w:t xml:space="preserve"> (шкала оценок </w:t>
      </w:r>
      <w:r>
        <w:rPr>
          <w:b/>
        </w:rPr>
        <w:t>2-3-4-5</w:t>
      </w:r>
      <w:r>
        <w:t>);</w:t>
      </w:r>
    </w:p>
    <w:p w:rsidR="00DE5895" w:rsidRDefault="00DE5895" w:rsidP="00DE5895">
      <w:pPr>
        <w:jc w:val="both"/>
      </w:pPr>
      <w:r>
        <w:t xml:space="preserve">-  точность в анализе типа художественного образа, характеристика его художественной функции в приведённых строчках – до </w:t>
      </w:r>
      <w:r>
        <w:rPr>
          <w:b/>
        </w:rPr>
        <w:t xml:space="preserve">15 </w:t>
      </w:r>
      <w:r>
        <w:t xml:space="preserve">баллов (шкала оценок </w:t>
      </w:r>
      <w:r w:rsidRPr="005A12D8">
        <w:rPr>
          <w:b/>
        </w:rPr>
        <w:t>2-</w:t>
      </w:r>
      <w:r>
        <w:t xml:space="preserve"> </w:t>
      </w:r>
      <w:r>
        <w:rPr>
          <w:b/>
        </w:rPr>
        <w:t>5-10-15</w:t>
      </w:r>
      <w:r>
        <w:t>);</w:t>
      </w:r>
    </w:p>
    <w:p w:rsidR="00DE5895" w:rsidRDefault="00DE5895" w:rsidP="00DE5895">
      <w:pPr>
        <w:jc w:val="both"/>
      </w:pPr>
      <w:r>
        <w:t xml:space="preserve">- убедительность выдвинутых предположений о развитии мотива в русской лирике 19-20 века – до </w:t>
      </w:r>
      <w:r w:rsidRPr="00E44805">
        <w:rPr>
          <w:b/>
        </w:rPr>
        <w:t>5 баллов</w:t>
      </w:r>
      <w:r>
        <w:t xml:space="preserve"> (шкала оценок </w:t>
      </w:r>
      <w:r w:rsidRPr="004D40F3">
        <w:rPr>
          <w:b/>
        </w:rPr>
        <w:t>2-3-4-5</w:t>
      </w:r>
      <w:r>
        <w:t xml:space="preserve">) </w:t>
      </w:r>
    </w:p>
    <w:p w:rsidR="00DE5895" w:rsidRDefault="00DE5895" w:rsidP="00DE5895">
      <w:pPr>
        <w:jc w:val="both"/>
      </w:pPr>
      <w:r>
        <w:t xml:space="preserve">- речевая грамотность, соответствие лексики и синтаксических конструкций, используемых в «статье» научному или научно-популярному стилю, – до </w:t>
      </w:r>
      <w:r>
        <w:rPr>
          <w:b/>
        </w:rPr>
        <w:t>5 баллов</w:t>
      </w:r>
      <w:r>
        <w:t xml:space="preserve"> (шкала оценок </w:t>
      </w:r>
      <w:r>
        <w:rPr>
          <w:b/>
        </w:rPr>
        <w:t>2-3-4-5</w:t>
      </w:r>
      <w:r>
        <w:t>).</w:t>
      </w:r>
    </w:p>
    <w:p w:rsidR="00DE5895" w:rsidRDefault="00DE5895" w:rsidP="00DE5895">
      <w:pPr>
        <w:jc w:val="both"/>
        <w:rPr>
          <w:b/>
        </w:rPr>
      </w:pPr>
      <w:r>
        <w:rPr>
          <w:b/>
        </w:rPr>
        <w:t>Максимальное количество баллов - 30</w:t>
      </w:r>
    </w:p>
    <w:p w:rsidR="00DE5895" w:rsidRDefault="00DE5895" w:rsidP="00DE5895">
      <w:pPr>
        <w:jc w:val="both"/>
        <w:rPr>
          <w:b/>
        </w:rPr>
      </w:pPr>
    </w:p>
    <w:p w:rsidR="00DE5895" w:rsidRDefault="00DE5895" w:rsidP="00DE5895">
      <w:pPr>
        <w:jc w:val="both"/>
        <w:rPr>
          <w:b/>
        </w:rPr>
      </w:pPr>
    </w:p>
    <w:p w:rsidR="00DE5895" w:rsidRDefault="00DE5895" w:rsidP="00DE5895">
      <w:pPr>
        <w:jc w:val="both"/>
        <w:rPr>
          <w:b/>
        </w:rPr>
      </w:pPr>
      <w:r>
        <w:rPr>
          <w:b/>
        </w:rPr>
        <w:t>Максимальное число баллов за аналитическое  и творческое задание - 100</w:t>
      </w:r>
    </w:p>
    <w:p w:rsidR="002C092B" w:rsidRPr="00DE5895" w:rsidRDefault="00CC159B" w:rsidP="00DE5895">
      <w:bookmarkStart w:id="0" w:name="_GoBack"/>
      <w:bookmarkEnd w:id="0"/>
    </w:p>
    <w:sectPr w:rsidR="002C092B" w:rsidRPr="00DE5895" w:rsidSect="00824711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59B" w:rsidRDefault="00CC159B" w:rsidP="00824711">
      <w:r>
        <w:separator/>
      </w:r>
    </w:p>
  </w:endnote>
  <w:endnote w:type="continuationSeparator" w:id="0">
    <w:p w:rsidR="00CC159B" w:rsidRDefault="00CC159B" w:rsidP="00824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3731625"/>
      <w:docPartObj>
        <w:docPartGallery w:val="Page Numbers (Bottom of Page)"/>
        <w:docPartUnique/>
      </w:docPartObj>
    </w:sdtPr>
    <w:sdtContent>
      <w:p w:rsidR="00824711" w:rsidRDefault="0082471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895">
          <w:rPr>
            <w:noProof/>
          </w:rPr>
          <w:t>4</w:t>
        </w:r>
        <w:r>
          <w:fldChar w:fldCharType="end"/>
        </w:r>
      </w:p>
    </w:sdtContent>
  </w:sdt>
  <w:p w:rsidR="00824711" w:rsidRDefault="0082471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59B" w:rsidRDefault="00CC159B" w:rsidP="00824711">
      <w:r>
        <w:separator/>
      </w:r>
    </w:p>
  </w:footnote>
  <w:footnote w:type="continuationSeparator" w:id="0">
    <w:p w:rsidR="00CC159B" w:rsidRDefault="00CC159B" w:rsidP="00824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9041C"/>
    <w:multiLevelType w:val="hybridMultilevel"/>
    <w:tmpl w:val="8E3E536C"/>
    <w:lvl w:ilvl="0" w:tplc="BAA0284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711"/>
    <w:rsid w:val="004F5A6F"/>
    <w:rsid w:val="006423B4"/>
    <w:rsid w:val="00824711"/>
    <w:rsid w:val="00CC159B"/>
    <w:rsid w:val="00DE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71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8247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4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247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247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71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8247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4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247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247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Filoxenia</dc:creator>
  <cp:lastModifiedBy>Filoxenia</cp:lastModifiedBy>
  <cp:revision>2</cp:revision>
  <dcterms:created xsi:type="dcterms:W3CDTF">2017-10-26T09:40:00Z</dcterms:created>
  <dcterms:modified xsi:type="dcterms:W3CDTF">2017-10-26T09:40:00Z</dcterms:modified>
</cp:coreProperties>
</file>